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6FF" w:rsidRPr="009116FF" w:rsidRDefault="009116FF" w:rsidP="009116FF">
      <w:pPr>
        <w:spacing w:after="0"/>
        <w:jc w:val="center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ЛЕКЦИОННЫЙ КОМПЛЕКС</w:t>
      </w:r>
    </w:p>
    <w:p w:rsidR="009116FF" w:rsidRDefault="009116FF" w:rsidP="009116FF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1.Введение в историю культуры народов Средней Азии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Цель лекции: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обосновать основные подходы к определению культуры, охарактеризовать ее сущность, место и роль в жизни человека и общества; дать представление о формах культуры, их возникновении и развитии, о способах зарождения культурных норм, ценностей, о механизмах сохранения и передачи их в качестве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социокультурного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опыта.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Вопросы к теме: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1. Предмет, структура, цели и задачи курса.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2</w:t>
      </w: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Понятие "культура", типы ее определений.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3. Истоки казахской культуры.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Краткое содержание темы (тезисы):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Предмет, структура, цели и задачи курса. Понятие "культура", типы ее определений. Культура мировая, массовая,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национальная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,э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литарная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художественная, материальная, духовная.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История культуры. Обзор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истрорических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мировозрений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Древнейшие представления о прошлом. 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Исторические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взгяды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классической эпохи.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Зарождение и развитие научных взглядов.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Культура как целостная система. Всеобщий социум культур. Функции культуры. Понятия "национальная культура". Этнос и культура. Сплав культур на территории Казахстана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осток и запад: общее и отличительное. Евразийская культура: теория и направления развития.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Истоки казахской культуры. Казахстан и Средняя Азия связующие нити. Источники и материалы по изучению культуры Казахстана и Средней Азии. Археологические памятники древности. Этнографический материал.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</w:rPr>
        <w:t>Задания для самоконтроля: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Какие функции выполняет культура в обществе?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Какая из функций является ведущей? Докажите свою точку зрения.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Тема 2. Культура древних племен и цивилизации на территории Средней Азии. Цель лекции: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показать место, роль и особенности первобытной культуры в общемировом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социокультурном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процессе.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Вопросы к теме: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1. Понятие «первобытная культура»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2. Стоянки первобытного человека и памятники материальной культуры каменного века на территории Казахстана и Средней Азии.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3. Андроновская культура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.Обычаи, культы, верования древних племенных образований.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Памятники кочевников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сакского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периода – курганы, могильники.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Краткое содержание темы (тезисы):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Введение. Общая характеристика первобытной истории Казахстана.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Понятие «первобытная культура»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 Основные направления ее развития.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Территория Казахстана как один из древнейших очагов цивилизации. Ранние формы первобытной культур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ы-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ашель-мустьерские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памятники Казахстана. Неолитическая революция. Определение и ее причины. Неолитические и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энеолитические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поселения на территории Казахстана. Древний Казахстан- очаг металлургического производства и горнодобывающего дела. Искусство первобытного человека. Наскальные рисунки первобытного человека, как отражение материальной и духовной жизни первобытного общества. Урочище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Тамгалы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Загадки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Каскабулака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др.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Андроновская культура и основные центры ее сосредоточения на территории Казахстана. Периодизация Андроновской культуры. Общая характеристика Андроновской культуры.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Культура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сакских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племен. Монументальность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сакской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культуры. Звериный стиль. Царские курганы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сакского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общества. Курган «Иссык»: характеристика и значение. Преемственность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сакской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культуры с современной культурой Казахстана. Курган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Берель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Культура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усуней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(Восточное Семиречье). Типы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усуньских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курганов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Актас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Карабалта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Семиречье и др.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Культура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кангюев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каунчисская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жетысайская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отрарск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каратауская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культуры.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Культура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хуннов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Общая характеристика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хуннского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общества. Особенность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культуры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хуннов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Древнее золото и ювелирные изделия Казахстана. Искусство орнамент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зооморфные, космогонические, звездообразные, геометрические мотивы, их сочетание и значение.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Религиозные учения ранних кочевников. Архаическая мифология составная часть духовной культуры кочевников. Архаичные и античные мифы. Космогонические и античные мифы.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</w:rPr>
        <w:t>Задания для самоконтроля: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Составить сравнительную таблицу.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3. Культура раннефеодальных государственных образований на территории </w:t>
      </w:r>
      <w:proofErr w:type="gramStart"/>
      <w:r w:rsidR="000002F6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Средний</w:t>
      </w:r>
      <w:proofErr w:type="gramEnd"/>
      <w:r w:rsidR="000002F6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Азии </w:t>
      </w: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в V-X вв.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Цель лекции: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способствовать осмыслению реальной истории тюркских народов.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Вопросы к теме: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1.Материальная культура тюркских племен.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2.Города и поселения. Влияние Согда на развитие городской культуры.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3. Памятники городской культуры средневековья.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4. Развитие ремесла.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5. Литературные памятник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и(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Орхоно-енисейские надписи,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Огыз-наме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», Книга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Коркыт-Ата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т.д.)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Краткое содержание темы (тезисы):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Введение. Характеристика раннефеодальных государственных образований на территории Казахстана. Тюркские государственные образования: Первый Тюркский каганат, </w:t>
      </w:r>
      <w:proofErr w:type="spellStart"/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Западно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- тюркский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Восточно-тюркский каганаты,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Тюргешский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Карлукский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Огузский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государственный союзы,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Кимак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ский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племенной союзы,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Кипчакска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конфедерация, государства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Караханидов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Сложение древнетюркского союза племен. Мифы и легенды о происхождении тюрок. Этноним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тюрк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». Л.Н.Гумилев о тюрках. Этапы этногенеза тюрков. Этногенез племенных союзов, входящих в тюркскую общность (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огузы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кимаки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кипчаки и др.). Легенды и мифы 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их происхождении (легенда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Гардизи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др.).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Средневековые города и поселения. Особенности развития городской культуры. Влияние Согда на развитие городской культуры. Тюрко-согдийский культурный комплекс. Влияние ислама на развитие городской культуры. Археологические памятники городской культуры средневековья. Развитие ремесел и промыслов средневекового Казахстана. Гончарное, кузнечное, ювелирное искусство.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Архитектура и скульптура тюрков. Мавзолеи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Карахана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Айша-биби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Бабаджи-Хатун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 Каменные изваяния.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Мусульманский Ренессанс. Сказание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Огуз-намэ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» - один из ранних героических эпосов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тюркоязычных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народов. «Кодекс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куманикус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» -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латино-персидско-кипчакский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словарь. Эпос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Манас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</w:rPr>
        <w:t>Задания для самоконтроля: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Составить картотеку источников и трудов по тюркам</w:t>
      </w:r>
      <w:r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9116FF" w:rsidRDefault="009116FF" w:rsidP="009116FF">
      <w:pPr>
        <w:spacing w:after="0"/>
        <w:jc w:val="both"/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Тема 4. Культура тюркских племен в X-XII вв.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Цель лекции: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способствовать осмыслению реальной истории тюркских народов.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Style w:val="butback"/>
          <w:rFonts w:ascii="Times New Roman" w:hAnsi="Times New Roman" w:cs="Times New Roman"/>
          <w:b/>
          <w:bCs/>
          <w:color w:val="666666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Вопросы к теме: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1.Расцвет духовной культуры средневековых тюрков.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2.Средневековые ученые</w:t>
      </w:r>
      <w:r>
        <w:rPr>
          <w:rStyle w:val="butback"/>
          <w:rFonts w:ascii="Times New Roman" w:hAnsi="Times New Roman" w:cs="Times New Roman"/>
          <w:b/>
          <w:bCs/>
          <w:color w:val="666666"/>
          <w:sz w:val="24"/>
          <w:szCs w:val="24"/>
        </w:rPr>
        <w:t>.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</w:rPr>
        <w:t>Краткое содержание темы (тезисы):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Мыслители, ученые, философы и поэты эпохи мусульманского Ренессанса.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Аль-Фараби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в истории культуры народов Средней Азии и Казахстана. Энциклопедизм творчества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Аль-Фараби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Диуани-и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лугат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ат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тюрк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Махмуда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Кашгари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как энциклопедия тюркской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культуры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ведения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о языках, духовной жизни, религии, фольклоре тюрков.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Юсуф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Баласагуни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Кутадгу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Билик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». Исследователи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Кутадгу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Билик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». Идейно-философские и художественно-эстетические основы произведения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Кутадгу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Билик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».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Ахмед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Жугнеки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Югнаки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) и его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Хибат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ул</w:t>
      </w:r>
      <w:proofErr w:type="spellEnd"/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хакаик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». Отражение древнетюркских культурных компонентов,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исламско-суфийская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тенденция.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Характеристика религии тюрков-мусульман. Тюркская школа суфизма и ее историческая миссия. Содержание теологического наследия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Х.А.Яссави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«Хикметы» как источник по истории духовной культуры тюрков-мусульман. История изучения и публикации Хикметов. Влияние идей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Яссави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на последующее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развитик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культуры народов Средней Азии и Казахстана.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</w:rPr>
        <w:t>Задания для самоконтроля: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Составить картотеку источников и трудов по данной теме.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16FF" w:rsidRDefault="009116FF" w:rsidP="009116FF">
      <w:pPr>
        <w:spacing w:after="0"/>
        <w:jc w:val="both"/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 5. Культура плем</w:t>
      </w:r>
      <w:r w:rsidR="000002F6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ен на территории Средней Азии </w:t>
      </w: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XIII-XV вв.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Цель лекции:</w:t>
      </w:r>
      <w:r w:rsidRPr="009116F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способствовать освоению студентами основного массива научной литературы, источников по проблематике.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Вопросы к теме: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1. Взаимодействие кочевой и оседлой культур.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2. Литература Золотоордынского периода.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3. Наука и религиозные воззрения.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4. Духовная и материальная культура казахского народа.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16FF">
        <w:rPr>
          <w:rStyle w:val="apple-style-span"/>
          <w:rFonts w:ascii="Times New Roman" w:hAnsi="Times New Roman" w:cs="Times New Roman"/>
          <w:b/>
          <w:bCs/>
          <w:color w:val="000000"/>
          <w:sz w:val="24"/>
          <w:szCs w:val="24"/>
        </w:rPr>
        <w:t>Краткое содержание темы (тезисы):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Татаро-монгольское нашествие и ее последствия. Упадок оседло-земледельческой культуры. Влияние татаро-монгольского нашествия на развитие этнической общности и антропологический тип населения. Свидетельства историков о тюрко-монгольских взаимоотношениях.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Значение и место золотоордынских городов в истории и культуре. Рост городов. Синтез культур в эпоху татаро-монгольского нашествия. Города Казахстана и Средней Азии. Культовая архитектура. Мавзолей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Джучи-хана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Алаша-хана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Мавзолей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Кок-кесене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мечеть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Шакпак-аты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Мавзолей Х.А.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Яссави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Новая фаза развития тюркского языка и классической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тюркоязычной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литературы. ХІІІ 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–Х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У вв. Время развития литературы на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кипчакском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языке. Н.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Рабгузи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Кисса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Рабгузи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» и его духовно-религиозное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содержание</w:t>
      </w:r>
      <w:proofErr w:type="gram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утб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его поэма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Хосров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Ширин».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Тюркоязычная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поэма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Мухаббат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наме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Мухаммада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Хорезми. Творчество поэтов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Сайф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Сараи,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Дурбека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др.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Духовная жизнь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Моголистана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в XIV-XV вв.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Тарихи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– и –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Рашиди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» М.Х. 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Дулати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Устное народное творчество. Формы народной поэзии.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36BB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6FF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</w:rPr>
        <w:t>Задание для самоконтроля:</w:t>
      </w:r>
      <w:r w:rsidRPr="009116F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Приведите извлечения из поэмы «</w:t>
      </w:r>
      <w:proofErr w:type="spellStart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Хосров</w:t>
      </w:r>
      <w:proofErr w:type="spellEnd"/>
      <w:r w:rsidRPr="009116F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Ширин».</w:t>
      </w:r>
      <w:r w:rsidRPr="009116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6FF" w:rsidRDefault="009116FF" w:rsidP="009116F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6FF" w:rsidRPr="00717A51" w:rsidRDefault="009116FF" w:rsidP="00717A51">
      <w:pPr>
        <w:shd w:val="clear" w:color="auto" w:fill="FFFFFF"/>
        <w:ind w:firstLine="567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7A51">
        <w:rPr>
          <w:rFonts w:ascii="Times New Roman" w:hAnsi="Times New Roman" w:cs="Times New Roman"/>
          <w:b/>
          <w:color w:val="000000"/>
          <w:sz w:val="24"/>
          <w:szCs w:val="24"/>
        </w:rPr>
        <w:t>Литература:</w:t>
      </w:r>
    </w:p>
    <w:p w:rsidR="009116FF" w:rsidRPr="00717A51" w:rsidRDefault="009116FF" w:rsidP="009116F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A51">
        <w:rPr>
          <w:rFonts w:ascii="Times New Roman" w:hAnsi="Times New Roman" w:cs="Times New Roman"/>
          <w:color w:val="000000"/>
          <w:sz w:val="24"/>
          <w:szCs w:val="24"/>
        </w:rPr>
        <w:t>История Казахстана с древнейших времен до наших дней. В 4-х томах. Т.1. – А., 1996.</w:t>
      </w:r>
    </w:p>
    <w:p w:rsidR="009116FF" w:rsidRPr="00717A51" w:rsidRDefault="009116FF" w:rsidP="009116F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A51">
        <w:rPr>
          <w:rFonts w:ascii="Times New Roman" w:hAnsi="Times New Roman" w:cs="Times New Roman"/>
          <w:color w:val="000000"/>
          <w:sz w:val="24"/>
          <w:szCs w:val="24"/>
        </w:rPr>
        <w:t>История Казахстана: народы и культуры. – А., 2000.</w:t>
      </w:r>
    </w:p>
    <w:p w:rsidR="009116FF" w:rsidRPr="00717A51" w:rsidRDefault="009116FF" w:rsidP="009116F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A51">
        <w:rPr>
          <w:rFonts w:ascii="Times New Roman" w:hAnsi="Times New Roman" w:cs="Times New Roman"/>
          <w:color w:val="000000"/>
          <w:sz w:val="24"/>
          <w:szCs w:val="24"/>
        </w:rPr>
        <w:t>Кляшторный С.Г. Султанов Т.И. Летопись трех тысячелетий. – А., 1992.</w:t>
      </w:r>
    </w:p>
    <w:p w:rsidR="009116FF" w:rsidRPr="00717A51" w:rsidRDefault="009116FF" w:rsidP="009116F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A51">
        <w:rPr>
          <w:rFonts w:ascii="Times New Roman" w:hAnsi="Times New Roman" w:cs="Times New Roman"/>
          <w:color w:val="000000"/>
          <w:sz w:val="24"/>
          <w:szCs w:val="24"/>
        </w:rPr>
        <w:t>Гумилев Л.Н. Древние тюрки. – А., 1994.</w:t>
      </w:r>
    </w:p>
    <w:p w:rsidR="009116FF" w:rsidRPr="00717A51" w:rsidRDefault="009116FF" w:rsidP="009116F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17A51">
        <w:rPr>
          <w:rFonts w:ascii="Times New Roman" w:hAnsi="Times New Roman" w:cs="Times New Roman"/>
          <w:color w:val="000000"/>
          <w:sz w:val="24"/>
          <w:szCs w:val="24"/>
        </w:rPr>
        <w:t>Ахинжанов</w:t>
      </w:r>
      <w:proofErr w:type="spellEnd"/>
      <w:r w:rsidRPr="00717A51">
        <w:rPr>
          <w:rFonts w:ascii="Times New Roman" w:hAnsi="Times New Roman" w:cs="Times New Roman"/>
          <w:color w:val="000000"/>
          <w:sz w:val="24"/>
          <w:szCs w:val="24"/>
        </w:rPr>
        <w:t xml:space="preserve"> С.М. Кыпчаки в истории средневекового Казахстана. – А., 1989.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tabs>
          <w:tab w:val="left" w:pos="114"/>
          <w:tab w:val="num" w:pos="399"/>
        </w:tabs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Агаджанов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С. Основные проблемы истории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огузских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племен Средней Азии. – Ашхабад, 1961.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6. Акишев К.А.,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Кушаев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Г.А. Древняя культура саков и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усуней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долины реки Или. Алма-Ата, 1963.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Аккошкаров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Е. Из истории казахов. –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>, 1997.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8. Алимбаев Н.А.,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Муканов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М.С.,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Аргынбаев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Х.А. Традиционная культура жизнеобеспечения казахов: Очерки теории и истории. –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1998.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Ахинжанов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С.М. Кыпчаки в истории средневекового Казахстана. Алма-Ата, 1989.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>10. Ахмедов Б. Государство кочевых узбеков. – М., 1965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Байпаков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К.М.,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Таймагамбетов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Ж.К.,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Жумаганбетов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Т. Археология Казахстана.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1993.</w:t>
      </w:r>
    </w:p>
    <w:p w:rsidR="00717A51" w:rsidRPr="00717A51" w:rsidRDefault="00717A51" w:rsidP="00717A5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Байпаков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К.М.,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Ерзакович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Л.Б. Древние города Казахстана.</w:t>
      </w:r>
      <w:r w:rsidRPr="00717A51">
        <w:rPr>
          <w:rFonts w:ascii="Times New Roman" w:hAnsi="Times New Roman" w:cs="Times New Roman"/>
          <w:sz w:val="24"/>
          <w:szCs w:val="24"/>
        </w:rPr>
        <w:softHyphen/>
        <w:t xml:space="preserve"> Алма-Ата, 1971.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Барманкулов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М.К. Вселенная тюрков. –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>, 1996.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Бартольд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В. Тюрки. –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>, 1998.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Бартольд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В. Туркестан в эпоху монгольского нашествия. – М., 1963.</w:t>
      </w:r>
    </w:p>
    <w:p w:rsidR="00717A51" w:rsidRPr="00717A51" w:rsidRDefault="00717A51" w:rsidP="00717A51">
      <w:pPr>
        <w:pStyle w:val="a3"/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Бартольд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В. Очерки истории Семиречья. – М., 1963.</w:t>
      </w:r>
    </w:p>
    <w:p w:rsidR="009116FF" w:rsidRPr="00717A51" w:rsidRDefault="00717A51" w:rsidP="00717A51">
      <w:pPr>
        <w:pStyle w:val="a3"/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7A51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717A51">
        <w:rPr>
          <w:rFonts w:ascii="Times New Roman" w:hAnsi="Times New Roman" w:cs="Times New Roman"/>
          <w:sz w:val="24"/>
          <w:szCs w:val="24"/>
        </w:rPr>
        <w:t>Березиков</w:t>
      </w:r>
      <w:proofErr w:type="spellEnd"/>
      <w:r w:rsidRPr="00717A51">
        <w:rPr>
          <w:rFonts w:ascii="Times New Roman" w:hAnsi="Times New Roman" w:cs="Times New Roman"/>
          <w:sz w:val="24"/>
          <w:szCs w:val="24"/>
        </w:rPr>
        <w:t xml:space="preserve"> Е. Великий Тимур. – Ташкент, 1994.</w:t>
      </w:r>
    </w:p>
    <w:sectPr w:rsidR="009116FF" w:rsidRPr="00717A51" w:rsidSect="009116F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316"/>
    <w:multiLevelType w:val="hybridMultilevel"/>
    <w:tmpl w:val="24AAF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071E17"/>
    <w:multiLevelType w:val="hybridMultilevel"/>
    <w:tmpl w:val="340AD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E32251"/>
    <w:multiLevelType w:val="hybridMultilevel"/>
    <w:tmpl w:val="621AE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6FF"/>
    <w:rsid w:val="000002F6"/>
    <w:rsid w:val="002D580B"/>
    <w:rsid w:val="00335E84"/>
    <w:rsid w:val="004752F0"/>
    <w:rsid w:val="004A074A"/>
    <w:rsid w:val="00582DCD"/>
    <w:rsid w:val="006C5987"/>
    <w:rsid w:val="00717A51"/>
    <w:rsid w:val="009116FF"/>
    <w:rsid w:val="00BA6483"/>
    <w:rsid w:val="00C5064C"/>
    <w:rsid w:val="00C60E34"/>
    <w:rsid w:val="00C97F0F"/>
    <w:rsid w:val="00D13F00"/>
    <w:rsid w:val="00D74457"/>
    <w:rsid w:val="00E7270C"/>
    <w:rsid w:val="00F036BB"/>
    <w:rsid w:val="00FB01A6"/>
    <w:rsid w:val="00FB2103"/>
    <w:rsid w:val="00FE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116FF"/>
  </w:style>
  <w:style w:type="character" w:customStyle="1" w:styleId="apple-converted-space">
    <w:name w:val="apple-converted-space"/>
    <w:basedOn w:val="a0"/>
    <w:rsid w:val="009116FF"/>
  </w:style>
  <w:style w:type="character" w:customStyle="1" w:styleId="butback">
    <w:name w:val="butback"/>
    <w:basedOn w:val="a0"/>
    <w:rsid w:val="009116FF"/>
  </w:style>
  <w:style w:type="character" w:customStyle="1" w:styleId="submenu-table">
    <w:name w:val="submenu-table"/>
    <w:basedOn w:val="a0"/>
    <w:rsid w:val="009116FF"/>
  </w:style>
  <w:style w:type="paragraph" w:styleId="a3">
    <w:name w:val="List Paragraph"/>
    <w:basedOn w:val="a"/>
    <w:uiPriority w:val="34"/>
    <w:qFormat/>
    <w:rsid w:val="00717A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2014-03-28T09:18:00Z</cp:lastPrinted>
  <dcterms:created xsi:type="dcterms:W3CDTF">2014-03-28T09:04:00Z</dcterms:created>
  <dcterms:modified xsi:type="dcterms:W3CDTF">2014-04-01T10:07:00Z</dcterms:modified>
</cp:coreProperties>
</file>